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22" w:rsidRPr="009870CF" w:rsidRDefault="00BB529A" w:rsidP="00F60E22">
      <w:pPr>
        <w:pStyle w:val="Heading2"/>
      </w:pPr>
      <w:bookmarkStart w:id="0" w:name="_Toc239841522"/>
      <w:r>
        <w:t>Worksheet</w:t>
      </w:r>
      <w:bookmarkStart w:id="1" w:name="_GoBack"/>
      <w:bookmarkEnd w:id="1"/>
      <w:r w:rsidR="00F60E22" w:rsidRPr="009870CF">
        <w:t>: Identifying Participants’ Needs</w:t>
      </w:r>
      <w:bookmarkEnd w:id="0"/>
    </w:p>
    <w:p w:rsidR="00F60E22" w:rsidRPr="009870CF" w:rsidRDefault="00F60E22" w:rsidP="00F60E22">
      <w:pPr>
        <w:rPr>
          <w:lang w:eastAsia="en-CA" w:bidi="ar-SA"/>
        </w:rPr>
      </w:pPr>
      <w:r w:rsidRPr="009870CF">
        <w:rPr>
          <w:lang w:eastAsia="en-CA" w:bidi="ar-SA"/>
        </w:rPr>
        <w:t xml:space="preserve">As you prepared for training today, what was going through your mind? Were you curious about what you could learn? Excited about meeting new people? Frustrated that a day of training is taking you away from other work? </w:t>
      </w:r>
      <w:proofErr w:type="gramStart"/>
      <w:r w:rsidRPr="009870CF">
        <w:rPr>
          <w:lang w:eastAsia="en-CA" w:bidi="ar-SA"/>
        </w:rPr>
        <w:t>A combination of things?</w:t>
      </w:r>
      <w:proofErr w:type="gramEnd"/>
      <w:r w:rsidRPr="009870CF">
        <w:rPr>
          <w:lang w:eastAsia="en-CA" w:bidi="ar-SA"/>
        </w:rPr>
        <w:t xml:space="preserve"> </w:t>
      </w:r>
    </w:p>
    <w:p w:rsidR="00F60E22" w:rsidRPr="009870CF" w:rsidRDefault="00F60E22" w:rsidP="00F60E22">
      <w:pPr>
        <w:rPr>
          <w:lang w:eastAsia="en-CA" w:bidi="ar-SA"/>
        </w:rPr>
      </w:pPr>
      <w:r w:rsidRPr="009870CF">
        <w:rPr>
          <w:lang w:eastAsia="en-CA" w:bidi="ar-SA"/>
        </w:rPr>
        <w:t xml:space="preserve">Everyone comes to training with their own background experiences and knowledge, and their own motivation. This worksheet is to help you rate yours. </w:t>
      </w:r>
    </w:p>
    <w:p w:rsidR="00F60E22" w:rsidRPr="00EA1899" w:rsidRDefault="00F60E22" w:rsidP="00F60E22">
      <w:pPr>
        <w:rPr>
          <w:rStyle w:val="H3Character"/>
        </w:rPr>
      </w:pPr>
      <w:r w:rsidRPr="00EA1899">
        <w:rPr>
          <w:rStyle w:val="H3Character"/>
        </w:rPr>
        <w:t xml:space="preserve">How would you rate your own level of knowledge about training? </w:t>
      </w:r>
    </w:p>
    <w:p w:rsidR="00F60E22" w:rsidRPr="009870CF" w:rsidRDefault="00F60E22" w:rsidP="00F60E22">
      <w:pPr>
        <w:rPr>
          <w:lang w:eastAsia="en-CA" w:bidi="ar-SA"/>
        </w:rPr>
      </w:pPr>
      <w:r>
        <w:rPr>
          <w:noProof/>
          <w:lang w:bidi="ar-SA"/>
        </w:rPr>
        <w:drawing>
          <wp:inline distT="0" distB="0" distL="0" distR="0">
            <wp:extent cx="5480954" cy="3209925"/>
            <wp:effectExtent l="57150" t="0" r="81915" b="0"/>
            <wp:docPr id="1"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60E22" w:rsidRPr="009870CF" w:rsidRDefault="00F60E22" w:rsidP="00F60E22">
      <w:pPr>
        <w:rPr>
          <w:lang w:eastAsia="en-CA" w:bidi="ar-SA"/>
        </w:rPr>
      </w:pPr>
      <w:r w:rsidRPr="00EA1899">
        <w:rPr>
          <w:rStyle w:val="H3Character"/>
        </w:rPr>
        <w:t>Awareness</w:t>
      </w:r>
      <w:r w:rsidRPr="009870CF">
        <w:rPr>
          <w:lang w:eastAsia="en-CA" w:bidi="ar-SA"/>
        </w:rPr>
        <w:t xml:space="preserve"> means that you have some knowledge of what training is like that you have gained through your work experience. You have probably attended training in the past, but have not conducted training yet. </w:t>
      </w:r>
    </w:p>
    <w:p w:rsidR="00F60E22" w:rsidRPr="009870CF" w:rsidRDefault="00F60E22" w:rsidP="00F60E22">
      <w:pPr>
        <w:rPr>
          <w:lang w:eastAsia="en-CA" w:bidi="ar-SA"/>
        </w:rPr>
      </w:pPr>
      <w:r w:rsidRPr="00EA1899">
        <w:rPr>
          <w:rStyle w:val="H3Character"/>
        </w:rPr>
        <w:t>Familiarity</w:t>
      </w:r>
      <w:r w:rsidRPr="009870CF">
        <w:rPr>
          <w:lang w:eastAsia="en-CA" w:bidi="ar-SA"/>
        </w:rPr>
        <w:t xml:space="preserve"> means that you have some information about working as a trainer, and you know some of the basic principles of being a trainer. </w:t>
      </w:r>
    </w:p>
    <w:p w:rsidR="00F60E22" w:rsidRPr="009870CF" w:rsidRDefault="00F60E22" w:rsidP="00F60E22">
      <w:pPr>
        <w:rPr>
          <w:lang w:eastAsia="en-CA" w:bidi="ar-SA"/>
        </w:rPr>
      </w:pPr>
      <w:r w:rsidRPr="00EA1899">
        <w:rPr>
          <w:rStyle w:val="H3Character"/>
        </w:rPr>
        <w:t>Competence</w:t>
      </w:r>
      <w:r w:rsidRPr="009870CF">
        <w:rPr>
          <w:lang w:eastAsia="en-CA" w:bidi="ar-SA"/>
        </w:rPr>
        <w:t xml:space="preserve"> means that you can apply the knowledge you have, and already have some skill in training. You have conducted at least three training sessions. </w:t>
      </w:r>
    </w:p>
    <w:p w:rsidR="00F60E22" w:rsidRPr="009870CF" w:rsidRDefault="00F60E22" w:rsidP="00F60E22">
      <w:pPr>
        <w:rPr>
          <w:lang w:eastAsia="en-CA" w:bidi="ar-SA"/>
        </w:rPr>
      </w:pPr>
      <w:r w:rsidRPr="00EA1899">
        <w:rPr>
          <w:rStyle w:val="H3Character"/>
        </w:rPr>
        <w:t>Mastery</w:t>
      </w:r>
      <w:r w:rsidRPr="009870CF">
        <w:rPr>
          <w:lang w:eastAsia="en-CA" w:bidi="ar-SA"/>
        </w:rPr>
        <w:t xml:space="preserve"> means that you have a lot of experience as a trainer, and are ready to teach other people how to train. </w:t>
      </w:r>
    </w:p>
    <w:p w:rsidR="00F60E22" w:rsidRDefault="00F60E22" w:rsidP="00F60E22">
      <w:pPr>
        <w:rPr>
          <w:lang w:eastAsia="en-CA" w:bidi="ar-SA"/>
        </w:rPr>
      </w:pPr>
    </w:p>
    <w:p w:rsidR="00F60E22" w:rsidRPr="009870CF" w:rsidRDefault="00F60E22" w:rsidP="00F60E22">
      <w:pPr>
        <w:rPr>
          <w:lang w:eastAsia="en-CA" w:bidi="ar-SA"/>
        </w:rPr>
      </w:pPr>
      <w:r>
        <w:rPr>
          <w:lang w:eastAsia="en-CA" w:bidi="ar-SA"/>
        </w:rPr>
        <w:br w:type="page"/>
      </w:r>
      <w:r>
        <w:rPr>
          <w:lang w:eastAsia="en-CA" w:bidi="ar-SA"/>
        </w:rPr>
        <w:lastRenderedPageBreak/>
        <w:t>Next, rate your motivation factor.</w:t>
      </w:r>
    </w:p>
    <w:p w:rsidR="00F60E22" w:rsidRPr="009870CF" w:rsidRDefault="00F60E22" w:rsidP="00F60E22">
      <w:pPr>
        <w:jc w:val="center"/>
        <w:rPr>
          <w:lang w:eastAsia="en-CA" w:bidi="ar-SA"/>
        </w:rPr>
      </w:pPr>
      <w:r>
        <w:rPr>
          <w:noProof/>
          <w:lang w:bidi="ar-SA"/>
        </w:rPr>
        <w:drawing>
          <wp:inline distT="0" distB="0" distL="0" distR="0">
            <wp:extent cx="5553075" cy="2076450"/>
            <wp:effectExtent l="19050" t="0" r="9525" b="0"/>
            <wp:docPr id="2" name="Diagra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5"/>
                    <pic:cNvPicPr>
                      <a:picLocks noChangeAspect="1" noChangeArrowheads="1"/>
                    </pic:cNvPicPr>
                  </pic:nvPicPr>
                  <pic:blipFill>
                    <a:blip r:embed="rId10" cstate="print"/>
                    <a:srcRect t="-12358" b="-11787"/>
                    <a:stretch>
                      <a:fillRect/>
                    </a:stretch>
                  </pic:blipFill>
                  <pic:spPr bwMode="auto">
                    <a:xfrm>
                      <a:off x="0" y="0"/>
                      <a:ext cx="5553075" cy="2076450"/>
                    </a:xfrm>
                    <a:prstGeom prst="rect">
                      <a:avLst/>
                    </a:prstGeom>
                    <a:noFill/>
                    <a:ln w="9525">
                      <a:noFill/>
                      <a:miter lim="800000"/>
                      <a:headEnd/>
                      <a:tailEnd/>
                    </a:ln>
                  </pic:spPr>
                </pic:pic>
              </a:graphicData>
            </a:graphic>
          </wp:inline>
        </w:drawing>
      </w:r>
    </w:p>
    <w:p w:rsidR="00F60E22" w:rsidRPr="009870CF" w:rsidRDefault="00F60E22" w:rsidP="00F60E22">
      <w:pPr>
        <w:rPr>
          <w:lang w:eastAsia="en-CA" w:bidi="ar-SA"/>
        </w:rPr>
      </w:pPr>
      <w:r w:rsidRPr="009870CF">
        <w:rPr>
          <w:lang w:eastAsia="en-CA" w:bidi="ar-SA"/>
        </w:rPr>
        <w:t xml:space="preserve">A </w:t>
      </w:r>
      <w:r w:rsidRPr="00EA1899">
        <w:rPr>
          <w:rStyle w:val="H3Character"/>
        </w:rPr>
        <w:t>Prisoner</w:t>
      </w:r>
      <w:r w:rsidRPr="009870CF">
        <w:rPr>
          <w:lang w:eastAsia="en-CA" w:bidi="ar-SA"/>
        </w:rPr>
        <w:t xml:space="preserve"> is someone who is forced (probably by their boss) to be here today, but has little to no interest in the subject matter and is not happy to be a part of this class. </w:t>
      </w:r>
    </w:p>
    <w:p w:rsidR="00F60E22" w:rsidRPr="009870CF" w:rsidRDefault="00F60E22" w:rsidP="00F60E22">
      <w:pPr>
        <w:rPr>
          <w:lang w:eastAsia="en-CA" w:bidi="ar-SA"/>
        </w:rPr>
      </w:pPr>
      <w:r w:rsidRPr="009870CF">
        <w:rPr>
          <w:lang w:eastAsia="en-CA" w:bidi="ar-SA"/>
        </w:rPr>
        <w:t xml:space="preserve">A </w:t>
      </w:r>
      <w:r w:rsidRPr="00EA1899">
        <w:rPr>
          <w:rStyle w:val="H3Character"/>
        </w:rPr>
        <w:t>Vacationer</w:t>
      </w:r>
      <w:r w:rsidRPr="009870CF">
        <w:rPr>
          <w:lang w:eastAsia="en-CA" w:bidi="ar-SA"/>
        </w:rPr>
        <w:t xml:space="preserve"> is looking forward to a day away from their desk and the pressures of everyday work. </w:t>
      </w:r>
    </w:p>
    <w:p w:rsidR="00F60E22" w:rsidRPr="009870CF" w:rsidRDefault="00F60E22" w:rsidP="00F60E22">
      <w:pPr>
        <w:rPr>
          <w:lang w:eastAsia="en-CA" w:bidi="ar-SA"/>
        </w:rPr>
      </w:pPr>
      <w:r w:rsidRPr="009870CF">
        <w:rPr>
          <w:lang w:eastAsia="en-CA" w:bidi="ar-SA"/>
        </w:rPr>
        <w:t xml:space="preserve">A </w:t>
      </w:r>
      <w:r w:rsidRPr="00EA1899">
        <w:rPr>
          <w:rStyle w:val="H3Character"/>
        </w:rPr>
        <w:t>Socializer</w:t>
      </w:r>
      <w:r w:rsidRPr="009870CF">
        <w:rPr>
          <w:lang w:eastAsia="en-CA" w:bidi="ar-SA"/>
        </w:rPr>
        <w:t xml:space="preserve"> is looking forward to having some fun, meeting new people, and networking. </w:t>
      </w:r>
    </w:p>
    <w:p w:rsidR="00F60E22" w:rsidRPr="009870CF" w:rsidRDefault="00F60E22" w:rsidP="00F60E22">
      <w:pPr>
        <w:rPr>
          <w:lang w:eastAsia="en-CA" w:bidi="ar-SA"/>
        </w:rPr>
      </w:pPr>
      <w:r w:rsidRPr="009870CF">
        <w:rPr>
          <w:lang w:eastAsia="en-CA" w:bidi="ar-SA"/>
        </w:rPr>
        <w:t xml:space="preserve">The </w:t>
      </w:r>
      <w:r w:rsidRPr="00EA1899">
        <w:rPr>
          <w:rStyle w:val="H3Character"/>
        </w:rPr>
        <w:t>Learner</w:t>
      </w:r>
      <w:r w:rsidRPr="009870CF">
        <w:rPr>
          <w:lang w:eastAsia="en-CA" w:bidi="ar-SA"/>
        </w:rPr>
        <w:t xml:space="preserve"> is here ready to gain new skills and knowledge. </w:t>
      </w:r>
    </w:p>
    <w:p w:rsidR="00F37203" w:rsidRDefault="00F37203"/>
    <w:sectPr w:rsidR="00F37203" w:rsidSect="00F372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60E22"/>
    <w:rsid w:val="00BB529A"/>
    <w:rsid w:val="00F37203"/>
    <w:rsid w:val="00F60E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22"/>
    <w:rPr>
      <w:rFonts w:ascii="Calibri" w:eastAsia="Times New Roman" w:hAnsi="Calibri" w:cs="Times New Roman"/>
      <w:lang w:val="en-US" w:bidi="en-US"/>
    </w:rPr>
  </w:style>
  <w:style w:type="paragraph" w:styleId="Heading2">
    <w:name w:val="heading 2"/>
    <w:basedOn w:val="Normal"/>
    <w:next w:val="Normal"/>
    <w:link w:val="Heading2Char"/>
    <w:uiPriority w:val="9"/>
    <w:unhideWhenUsed/>
    <w:qFormat/>
    <w:rsid w:val="00F60E22"/>
    <w:pPr>
      <w:keepNext/>
      <w:keepLines/>
      <w:spacing w:before="200" w:after="12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0E22"/>
    <w:rPr>
      <w:rFonts w:ascii="Cambria" w:eastAsia="Times New Roman" w:hAnsi="Cambria" w:cs="Times New Roman"/>
      <w:b/>
      <w:bCs/>
      <w:color w:val="4F81BD"/>
      <w:sz w:val="26"/>
      <w:szCs w:val="26"/>
      <w:lang w:val="en-US" w:bidi="en-US"/>
    </w:rPr>
  </w:style>
  <w:style w:type="character" w:customStyle="1" w:styleId="H3Character">
    <w:name w:val="H3 Character"/>
    <w:basedOn w:val="DefaultParagraphFont"/>
    <w:rsid w:val="00F60E22"/>
    <w:rPr>
      <w:b/>
      <w:bCs/>
      <w:smallCaps/>
    </w:rPr>
  </w:style>
  <w:style w:type="paragraph" w:styleId="BalloonText">
    <w:name w:val="Balloon Text"/>
    <w:basedOn w:val="Normal"/>
    <w:link w:val="BalloonTextChar"/>
    <w:uiPriority w:val="99"/>
    <w:semiHidden/>
    <w:unhideWhenUsed/>
    <w:rsid w:val="00F60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E22"/>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CA8940-AD90-4063-BEB0-125BD706ABF8}" type="doc">
      <dgm:prSet loTypeId="urn:microsoft.com/office/officeart/2005/8/layout/venn3" loCatId="relationship" qsTypeId="urn:microsoft.com/office/officeart/2005/8/quickstyle/3d1" qsCatId="3D" csTypeId="urn:microsoft.com/office/officeart/2005/8/colors/accent1_2" csCatId="accent1" phldr="1"/>
      <dgm:spPr/>
    </dgm:pt>
    <dgm:pt modelId="{1B730D3B-967C-4BBC-BAF9-CCCF1EAB2916}">
      <dgm:prSet phldrT="[Text]"/>
      <dgm:spPr/>
      <dgm:t>
        <a:bodyPr/>
        <a:lstStyle/>
        <a:p>
          <a:pPr algn="ctr"/>
          <a:r>
            <a:rPr lang="en-US"/>
            <a:t>Awareness</a:t>
          </a:r>
        </a:p>
      </dgm:t>
    </dgm:pt>
    <dgm:pt modelId="{CE7A256E-4585-4FEA-B359-A66EA225188C}" type="parTrans" cxnId="{0BFC70BF-5C29-42BA-9502-51186B0C0FE3}">
      <dgm:prSet/>
      <dgm:spPr/>
      <dgm:t>
        <a:bodyPr/>
        <a:lstStyle/>
        <a:p>
          <a:pPr algn="ctr"/>
          <a:endParaRPr lang="en-US"/>
        </a:p>
      </dgm:t>
    </dgm:pt>
    <dgm:pt modelId="{F5268D5A-E8EB-4C8A-A77B-F02500E63CAC}" type="sibTrans" cxnId="{0BFC70BF-5C29-42BA-9502-51186B0C0FE3}">
      <dgm:prSet/>
      <dgm:spPr/>
      <dgm:t>
        <a:bodyPr/>
        <a:lstStyle/>
        <a:p>
          <a:pPr algn="ctr"/>
          <a:endParaRPr lang="en-US"/>
        </a:p>
      </dgm:t>
    </dgm:pt>
    <dgm:pt modelId="{8D85015F-9C47-4921-8FE8-AA323FB41A07}">
      <dgm:prSet phldrT="[Text]"/>
      <dgm:spPr/>
      <dgm:t>
        <a:bodyPr/>
        <a:lstStyle/>
        <a:p>
          <a:pPr algn="ctr"/>
          <a:r>
            <a:rPr lang="en-US"/>
            <a:t>Familiarity</a:t>
          </a:r>
        </a:p>
      </dgm:t>
    </dgm:pt>
    <dgm:pt modelId="{B17ED05D-51BE-4569-B563-467934999338}" type="parTrans" cxnId="{8FE05D1B-1D6B-4FA9-8F9D-A05068D69C98}">
      <dgm:prSet/>
      <dgm:spPr/>
      <dgm:t>
        <a:bodyPr/>
        <a:lstStyle/>
        <a:p>
          <a:pPr algn="ctr"/>
          <a:endParaRPr lang="en-US"/>
        </a:p>
      </dgm:t>
    </dgm:pt>
    <dgm:pt modelId="{A15F4FCC-FD26-44B2-8B4B-A46ADE3B2BE9}" type="sibTrans" cxnId="{8FE05D1B-1D6B-4FA9-8F9D-A05068D69C98}">
      <dgm:prSet/>
      <dgm:spPr/>
      <dgm:t>
        <a:bodyPr/>
        <a:lstStyle/>
        <a:p>
          <a:pPr algn="ctr"/>
          <a:endParaRPr lang="en-US"/>
        </a:p>
      </dgm:t>
    </dgm:pt>
    <dgm:pt modelId="{B6DADF57-08D0-4C23-ADC5-83A73A25E510}">
      <dgm:prSet phldrT="[Text]"/>
      <dgm:spPr/>
      <dgm:t>
        <a:bodyPr/>
        <a:lstStyle/>
        <a:p>
          <a:pPr algn="ctr"/>
          <a:r>
            <a:rPr lang="en-US"/>
            <a:t>Competence</a:t>
          </a:r>
        </a:p>
      </dgm:t>
    </dgm:pt>
    <dgm:pt modelId="{B9C34D85-31DD-437B-844C-2389D024D494}" type="parTrans" cxnId="{4A33859C-0643-47F5-963E-2CF38BDAD864}">
      <dgm:prSet/>
      <dgm:spPr/>
      <dgm:t>
        <a:bodyPr/>
        <a:lstStyle/>
        <a:p>
          <a:pPr algn="ctr"/>
          <a:endParaRPr lang="en-US"/>
        </a:p>
      </dgm:t>
    </dgm:pt>
    <dgm:pt modelId="{6E6591B9-74D9-4C7A-B4AC-DDE22021790E}" type="sibTrans" cxnId="{4A33859C-0643-47F5-963E-2CF38BDAD864}">
      <dgm:prSet/>
      <dgm:spPr/>
      <dgm:t>
        <a:bodyPr/>
        <a:lstStyle/>
        <a:p>
          <a:pPr algn="ctr"/>
          <a:endParaRPr lang="en-US"/>
        </a:p>
      </dgm:t>
    </dgm:pt>
    <dgm:pt modelId="{EBFF88A9-F822-4BA9-B207-DB8CD0797CA7}">
      <dgm:prSet phldrT="[Text]"/>
      <dgm:spPr/>
      <dgm:t>
        <a:bodyPr/>
        <a:lstStyle/>
        <a:p>
          <a:pPr algn="ctr"/>
          <a:r>
            <a:rPr lang="en-US"/>
            <a:t>Mastery</a:t>
          </a:r>
        </a:p>
      </dgm:t>
    </dgm:pt>
    <dgm:pt modelId="{A345C8C9-5905-4701-AD00-2F8A10AF4908}" type="parTrans" cxnId="{DA46BBC1-43B3-45F7-85DD-2D79746A24FE}">
      <dgm:prSet/>
      <dgm:spPr/>
      <dgm:t>
        <a:bodyPr/>
        <a:lstStyle/>
        <a:p>
          <a:pPr algn="ctr"/>
          <a:endParaRPr lang="en-US"/>
        </a:p>
      </dgm:t>
    </dgm:pt>
    <dgm:pt modelId="{934A4567-6034-4098-86DC-37F54DE145A1}" type="sibTrans" cxnId="{DA46BBC1-43B3-45F7-85DD-2D79746A24FE}">
      <dgm:prSet/>
      <dgm:spPr/>
      <dgm:t>
        <a:bodyPr/>
        <a:lstStyle/>
        <a:p>
          <a:pPr algn="ctr"/>
          <a:endParaRPr lang="en-US"/>
        </a:p>
      </dgm:t>
    </dgm:pt>
    <dgm:pt modelId="{8D3BAC62-4B4B-4D92-B0F9-B55F388287F4}" type="pres">
      <dgm:prSet presAssocID="{DDCA8940-AD90-4063-BEB0-125BD706ABF8}" presName="Name0" presStyleCnt="0">
        <dgm:presLayoutVars>
          <dgm:dir/>
          <dgm:resizeHandles val="exact"/>
        </dgm:presLayoutVars>
      </dgm:prSet>
      <dgm:spPr/>
    </dgm:pt>
    <dgm:pt modelId="{B082365B-CBC2-435C-90DB-DC2FB3CAAB48}" type="pres">
      <dgm:prSet presAssocID="{1B730D3B-967C-4BBC-BAF9-CCCF1EAB2916}" presName="Name5" presStyleLbl="vennNode1" presStyleIdx="0" presStyleCnt="4">
        <dgm:presLayoutVars>
          <dgm:bulletEnabled val="1"/>
        </dgm:presLayoutVars>
      </dgm:prSet>
      <dgm:spPr/>
      <dgm:t>
        <a:bodyPr/>
        <a:lstStyle/>
        <a:p>
          <a:endParaRPr lang="en-US"/>
        </a:p>
      </dgm:t>
    </dgm:pt>
    <dgm:pt modelId="{54A185C2-4CF4-4C7E-B0D0-C0870E8EBA34}" type="pres">
      <dgm:prSet presAssocID="{F5268D5A-E8EB-4C8A-A77B-F02500E63CAC}" presName="space" presStyleCnt="0"/>
      <dgm:spPr/>
    </dgm:pt>
    <dgm:pt modelId="{2A11EB73-AE99-4B2F-9792-0B48BC348C50}" type="pres">
      <dgm:prSet presAssocID="{8D85015F-9C47-4921-8FE8-AA323FB41A07}" presName="Name5" presStyleLbl="vennNode1" presStyleIdx="1" presStyleCnt="4">
        <dgm:presLayoutVars>
          <dgm:bulletEnabled val="1"/>
        </dgm:presLayoutVars>
      </dgm:prSet>
      <dgm:spPr/>
      <dgm:t>
        <a:bodyPr/>
        <a:lstStyle/>
        <a:p>
          <a:endParaRPr lang="en-US"/>
        </a:p>
      </dgm:t>
    </dgm:pt>
    <dgm:pt modelId="{D60608A1-C688-4E6E-951E-4E569DD9DBF3}" type="pres">
      <dgm:prSet presAssocID="{A15F4FCC-FD26-44B2-8B4B-A46ADE3B2BE9}" presName="space" presStyleCnt="0"/>
      <dgm:spPr/>
    </dgm:pt>
    <dgm:pt modelId="{C5506E1B-A0D6-46DF-A6B2-E4CE0353D53E}" type="pres">
      <dgm:prSet presAssocID="{B6DADF57-08D0-4C23-ADC5-83A73A25E510}" presName="Name5" presStyleLbl="vennNode1" presStyleIdx="2" presStyleCnt="4">
        <dgm:presLayoutVars>
          <dgm:bulletEnabled val="1"/>
        </dgm:presLayoutVars>
      </dgm:prSet>
      <dgm:spPr/>
      <dgm:t>
        <a:bodyPr/>
        <a:lstStyle/>
        <a:p>
          <a:endParaRPr lang="en-US"/>
        </a:p>
      </dgm:t>
    </dgm:pt>
    <dgm:pt modelId="{AE3D6D90-712E-49DE-B3E5-7FF035A6B14B}" type="pres">
      <dgm:prSet presAssocID="{6E6591B9-74D9-4C7A-B4AC-DDE22021790E}" presName="space" presStyleCnt="0"/>
      <dgm:spPr/>
    </dgm:pt>
    <dgm:pt modelId="{7096776B-3B01-4D6F-B0C2-A63EA814F1FF}" type="pres">
      <dgm:prSet presAssocID="{EBFF88A9-F822-4BA9-B207-DB8CD0797CA7}" presName="Name5" presStyleLbl="vennNode1" presStyleIdx="3" presStyleCnt="4">
        <dgm:presLayoutVars>
          <dgm:bulletEnabled val="1"/>
        </dgm:presLayoutVars>
      </dgm:prSet>
      <dgm:spPr/>
      <dgm:t>
        <a:bodyPr/>
        <a:lstStyle/>
        <a:p>
          <a:endParaRPr lang="en-US"/>
        </a:p>
      </dgm:t>
    </dgm:pt>
  </dgm:ptLst>
  <dgm:cxnLst>
    <dgm:cxn modelId="{DA46BBC1-43B3-45F7-85DD-2D79746A24FE}" srcId="{DDCA8940-AD90-4063-BEB0-125BD706ABF8}" destId="{EBFF88A9-F822-4BA9-B207-DB8CD0797CA7}" srcOrd="3" destOrd="0" parTransId="{A345C8C9-5905-4701-AD00-2F8A10AF4908}" sibTransId="{934A4567-6034-4098-86DC-37F54DE145A1}"/>
    <dgm:cxn modelId="{0BFC70BF-5C29-42BA-9502-51186B0C0FE3}" srcId="{DDCA8940-AD90-4063-BEB0-125BD706ABF8}" destId="{1B730D3B-967C-4BBC-BAF9-CCCF1EAB2916}" srcOrd="0" destOrd="0" parTransId="{CE7A256E-4585-4FEA-B359-A66EA225188C}" sibTransId="{F5268D5A-E8EB-4C8A-A77B-F02500E63CAC}"/>
    <dgm:cxn modelId="{DB93EDB5-F8AA-4C3C-AFAF-D0135942E159}" type="presOf" srcId="{B6DADF57-08D0-4C23-ADC5-83A73A25E510}" destId="{C5506E1B-A0D6-46DF-A6B2-E4CE0353D53E}" srcOrd="0" destOrd="0" presId="urn:microsoft.com/office/officeart/2005/8/layout/venn3"/>
    <dgm:cxn modelId="{A7FDC7B4-A33F-4949-85C7-0BA3221D460C}" type="presOf" srcId="{8D85015F-9C47-4921-8FE8-AA323FB41A07}" destId="{2A11EB73-AE99-4B2F-9792-0B48BC348C50}" srcOrd="0" destOrd="0" presId="urn:microsoft.com/office/officeart/2005/8/layout/venn3"/>
    <dgm:cxn modelId="{F34F9579-2186-4957-824E-4D5600321350}" type="presOf" srcId="{DDCA8940-AD90-4063-BEB0-125BD706ABF8}" destId="{8D3BAC62-4B4B-4D92-B0F9-B55F388287F4}" srcOrd="0" destOrd="0" presId="urn:microsoft.com/office/officeart/2005/8/layout/venn3"/>
    <dgm:cxn modelId="{4A33859C-0643-47F5-963E-2CF38BDAD864}" srcId="{DDCA8940-AD90-4063-BEB0-125BD706ABF8}" destId="{B6DADF57-08D0-4C23-ADC5-83A73A25E510}" srcOrd="2" destOrd="0" parTransId="{B9C34D85-31DD-437B-844C-2389D024D494}" sibTransId="{6E6591B9-74D9-4C7A-B4AC-DDE22021790E}"/>
    <dgm:cxn modelId="{8FE05D1B-1D6B-4FA9-8F9D-A05068D69C98}" srcId="{DDCA8940-AD90-4063-BEB0-125BD706ABF8}" destId="{8D85015F-9C47-4921-8FE8-AA323FB41A07}" srcOrd="1" destOrd="0" parTransId="{B17ED05D-51BE-4569-B563-467934999338}" sibTransId="{A15F4FCC-FD26-44B2-8B4B-A46ADE3B2BE9}"/>
    <dgm:cxn modelId="{EADA6722-9C8F-41D6-97C5-40D24A664AE4}" type="presOf" srcId="{1B730D3B-967C-4BBC-BAF9-CCCF1EAB2916}" destId="{B082365B-CBC2-435C-90DB-DC2FB3CAAB48}" srcOrd="0" destOrd="0" presId="urn:microsoft.com/office/officeart/2005/8/layout/venn3"/>
    <dgm:cxn modelId="{52EE463E-F3BB-4C63-AD67-3A2798123984}" type="presOf" srcId="{EBFF88A9-F822-4BA9-B207-DB8CD0797CA7}" destId="{7096776B-3B01-4D6F-B0C2-A63EA814F1FF}" srcOrd="0" destOrd="0" presId="urn:microsoft.com/office/officeart/2005/8/layout/venn3"/>
    <dgm:cxn modelId="{61E1509D-224E-47A7-AE3B-423FAF3F6A38}" type="presParOf" srcId="{8D3BAC62-4B4B-4D92-B0F9-B55F388287F4}" destId="{B082365B-CBC2-435C-90DB-DC2FB3CAAB48}" srcOrd="0" destOrd="0" presId="urn:microsoft.com/office/officeart/2005/8/layout/venn3"/>
    <dgm:cxn modelId="{45A3C76C-7E83-4AB9-91C7-F6204EE7B9AF}" type="presParOf" srcId="{8D3BAC62-4B4B-4D92-B0F9-B55F388287F4}" destId="{54A185C2-4CF4-4C7E-B0D0-C0870E8EBA34}" srcOrd="1" destOrd="0" presId="urn:microsoft.com/office/officeart/2005/8/layout/venn3"/>
    <dgm:cxn modelId="{C071CA49-423F-48CA-AF5D-073299B9FB85}" type="presParOf" srcId="{8D3BAC62-4B4B-4D92-B0F9-B55F388287F4}" destId="{2A11EB73-AE99-4B2F-9792-0B48BC348C50}" srcOrd="2" destOrd="0" presId="urn:microsoft.com/office/officeart/2005/8/layout/venn3"/>
    <dgm:cxn modelId="{FFF643EC-7DCC-4F19-8B4E-336E70F7666A}" type="presParOf" srcId="{8D3BAC62-4B4B-4D92-B0F9-B55F388287F4}" destId="{D60608A1-C688-4E6E-951E-4E569DD9DBF3}" srcOrd="3" destOrd="0" presId="urn:microsoft.com/office/officeart/2005/8/layout/venn3"/>
    <dgm:cxn modelId="{1161C1CE-81DA-4420-8BB5-477342B5C8B7}" type="presParOf" srcId="{8D3BAC62-4B4B-4D92-B0F9-B55F388287F4}" destId="{C5506E1B-A0D6-46DF-A6B2-E4CE0353D53E}" srcOrd="4" destOrd="0" presId="urn:microsoft.com/office/officeart/2005/8/layout/venn3"/>
    <dgm:cxn modelId="{70A8E4EC-5FF8-476B-89B6-91776ACD472F}" type="presParOf" srcId="{8D3BAC62-4B4B-4D92-B0F9-B55F388287F4}" destId="{AE3D6D90-712E-49DE-B3E5-7FF035A6B14B}" srcOrd="5" destOrd="0" presId="urn:microsoft.com/office/officeart/2005/8/layout/venn3"/>
    <dgm:cxn modelId="{E02131C1-8502-4723-8ABA-96973E1A6311}" type="presParOf" srcId="{8D3BAC62-4B4B-4D92-B0F9-B55F388287F4}" destId="{7096776B-3B01-4D6F-B0C2-A63EA814F1FF}" srcOrd="6" destOrd="0" presId="urn:microsoft.com/office/officeart/2005/8/layout/venn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82365B-CBC2-435C-90DB-DC2FB3CAAB48}">
      <dsp:nvSpPr>
        <dsp:cNvPr id="0" name=""/>
        <dsp:cNvSpPr/>
      </dsp:nvSpPr>
      <dsp:spPr>
        <a:xfrm>
          <a:off x="1605" y="799412"/>
          <a:ext cx="1611100" cy="1611100"/>
        </a:xfrm>
        <a:prstGeom prst="ellipse">
          <a:avLst/>
        </a:prstGeom>
        <a:solidFill>
          <a:schemeClr val="accent1">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88664" tIns="17780" rIns="88664" bIns="17780" numCol="1" spcCol="1270" anchor="ctr" anchorCtr="0">
          <a:noAutofit/>
        </a:bodyPr>
        <a:lstStyle/>
        <a:p>
          <a:pPr lvl="0" algn="ctr" defTabSz="622300">
            <a:lnSpc>
              <a:spcPct val="90000"/>
            </a:lnSpc>
            <a:spcBef>
              <a:spcPct val="0"/>
            </a:spcBef>
            <a:spcAft>
              <a:spcPct val="35000"/>
            </a:spcAft>
          </a:pPr>
          <a:r>
            <a:rPr lang="en-US" sz="1400" kern="1200"/>
            <a:t>Awareness</a:t>
          </a:r>
        </a:p>
      </dsp:txBody>
      <dsp:txXfrm>
        <a:off x="237545" y="1035352"/>
        <a:ext cx="1139220" cy="1139220"/>
      </dsp:txXfrm>
    </dsp:sp>
    <dsp:sp modelId="{2A11EB73-AE99-4B2F-9792-0B48BC348C50}">
      <dsp:nvSpPr>
        <dsp:cNvPr id="0" name=""/>
        <dsp:cNvSpPr/>
      </dsp:nvSpPr>
      <dsp:spPr>
        <a:xfrm>
          <a:off x="1290486" y="799412"/>
          <a:ext cx="1611100" cy="1611100"/>
        </a:xfrm>
        <a:prstGeom prst="ellipse">
          <a:avLst/>
        </a:prstGeom>
        <a:solidFill>
          <a:schemeClr val="accent1">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88664" tIns="17780" rIns="88664" bIns="17780" numCol="1" spcCol="1270" anchor="ctr" anchorCtr="0">
          <a:noAutofit/>
        </a:bodyPr>
        <a:lstStyle/>
        <a:p>
          <a:pPr lvl="0" algn="ctr" defTabSz="622300">
            <a:lnSpc>
              <a:spcPct val="90000"/>
            </a:lnSpc>
            <a:spcBef>
              <a:spcPct val="0"/>
            </a:spcBef>
            <a:spcAft>
              <a:spcPct val="35000"/>
            </a:spcAft>
          </a:pPr>
          <a:r>
            <a:rPr lang="en-US" sz="1400" kern="1200"/>
            <a:t>Familiarity</a:t>
          </a:r>
        </a:p>
      </dsp:txBody>
      <dsp:txXfrm>
        <a:off x="1526426" y="1035352"/>
        <a:ext cx="1139220" cy="1139220"/>
      </dsp:txXfrm>
    </dsp:sp>
    <dsp:sp modelId="{C5506E1B-A0D6-46DF-A6B2-E4CE0353D53E}">
      <dsp:nvSpPr>
        <dsp:cNvPr id="0" name=""/>
        <dsp:cNvSpPr/>
      </dsp:nvSpPr>
      <dsp:spPr>
        <a:xfrm>
          <a:off x="2579366" y="799412"/>
          <a:ext cx="1611100" cy="1611100"/>
        </a:xfrm>
        <a:prstGeom prst="ellipse">
          <a:avLst/>
        </a:prstGeom>
        <a:solidFill>
          <a:schemeClr val="accent1">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88664" tIns="17780" rIns="88664" bIns="17780" numCol="1" spcCol="1270" anchor="ctr" anchorCtr="0">
          <a:noAutofit/>
        </a:bodyPr>
        <a:lstStyle/>
        <a:p>
          <a:pPr lvl="0" algn="ctr" defTabSz="622300">
            <a:lnSpc>
              <a:spcPct val="90000"/>
            </a:lnSpc>
            <a:spcBef>
              <a:spcPct val="0"/>
            </a:spcBef>
            <a:spcAft>
              <a:spcPct val="35000"/>
            </a:spcAft>
          </a:pPr>
          <a:r>
            <a:rPr lang="en-US" sz="1400" kern="1200"/>
            <a:t>Competence</a:t>
          </a:r>
        </a:p>
      </dsp:txBody>
      <dsp:txXfrm>
        <a:off x="2815306" y="1035352"/>
        <a:ext cx="1139220" cy="1139220"/>
      </dsp:txXfrm>
    </dsp:sp>
    <dsp:sp modelId="{7096776B-3B01-4D6F-B0C2-A63EA814F1FF}">
      <dsp:nvSpPr>
        <dsp:cNvPr id="0" name=""/>
        <dsp:cNvSpPr/>
      </dsp:nvSpPr>
      <dsp:spPr>
        <a:xfrm>
          <a:off x="3868247" y="799412"/>
          <a:ext cx="1611100" cy="1611100"/>
        </a:xfrm>
        <a:prstGeom prst="ellipse">
          <a:avLst/>
        </a:prstGeom>
        <a:solidFill>
          <a:schemeClr val="accent1">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88664" tIns="17780" rIns="88664" bIns="17780" numCol="1" spcCol="1270" anchor="ctr" anchorCtr="0">
          <a:noAutofit/>
        </a:bodyPr>
        <a:lstStyle/>
        <a:p>
          <a:pPr lvl="0" algn="ctr" defTabSz="622300">
            <a:lnSpc>
              <a:spcPct val="90000"/>
            </a:lnSpc>
            <a:spcBef>
              <a:spcPct val="0"/>
            </a:spcBef>
            <a:spcAft>
              <a:spcPct val="35000"/>
            </a:spcAft>
          </a:pPr>
          <a:r>
            <a:rPr lang="en-US" sz="1400" kern="1200"/>
            <a:t>Mastery</a:t>
          </a:r>
        </a:p>
      </dsp:txBody>
      <dsp:txXfrm>
        <a:off x="4104187" y="1035352"/>
        <a:ext cx="1139220" cy="1139220"/>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2011-01-04T16:15:00Z</dcterms:created>
  <dcterms:modified xsi:type="dcterms:W3CDTF">2012-01-05T17:55:00Z</dcterms:modified>
</cp:coreProperties>
</file>