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2F" w:rsidRDefault="0038062F" w:rsidP="0038062F">
      <w:pPr>
        <w:pStyle w:val="Heading2"/>
      </w:pPr>
      <w:bookmarkStart w:id="0" w:name="_Toc239841529"/>
      <w:bookmarkStart w:id="1" w:name="_GoBack"/>
      <w:r>
        <w:t>Recommended Reading List</w:t>
      </w:r>
      <w:bookmarkEnd w:id="0"/>
    </w:p>
    <w:bookmarkEnd w:id="1"/>
    <w:p w:rsidR="0038062F" w:rsidRDefault="0038062F" w:rsidP="0038062F">
      <w:pPr>
        <w:pStyle w:val="Bibliography"/>
        <w:rPr>
          <w:noProof/>
        </w:rPr>
      </w:pPr>
      <w:r>
        <w:rPr>
          <w:noProof/>
        </w:rPr>
        <w:t xml:space="preserve">Auerbach, C., &amp; Silberman, M. (1998). </w:t>
      </w:r>
      <w:r>
        <w:rPr>
          <w:i/>
          <w:iCs/>
          <w:noProof/>
        </w:rPr>
        <w:t>Active Training.</w:t>
      </w:r>
      <w:r>
        <w:rPr>
          <w:noProof/>
        </w:rPr>
        <w:t xml:space="preserve"> Jossey-Bass/Pfeiffer.</w:t>
      </w:r>
    </w:p>
    <w:p w:rsidR="0038062F" w:rsidRDefault="0038062F" w:rsidP="0038062F">
      <w:pPr>
        <w:pStyle w:val="Bibliography"/>
        <w:rPr>
          <w:noProof/>
        </w:rPr>
      </w:pPr>
      <w:r>
        <w:rPr>
          <w:noProof/>
        </w:rPr>
        <w:t xml:space="preserve">Charney, C., &amp; Conway, K. (2005). </w:t>
      </w:r>
      <w:r>
        <w:rPr>
          <w:i/>
          <w:iCs/>
          <w:noProof/>
        </w:rPr>
        <w:t>The Trainer's Tool Kit.</w:t>
      </w:r>
      <w:r>
        <w:rPr>
          <w:noProof/>
        </w:rPr>
        <w:t xml:space="preserve"> AMACOM.</w:t>
      </w:r>
    </w:p>
    <w:p w:rsidR="0038062F" w:rsidRDefault="0038062F" w:rsidP="0038062F">
      <w:pPr>
        <w:pStyle w:val="Bibliography"/>
        <w:rPr>
          <w:noProof/>
        </w:rPr>
      </w:pPr>
      <w:r>
        <w:rPr>
          <w:noProof/>
        </w:rPr>
        <w:t xml:space="preserve">Koppett, K., &amp; Thiagarajan, S. (2001). </w:t>
      </w:r>
      <w:r>
        <w:rPr>
          <w:i/>
          <w:iCs/>
          <w:noProof/>
        </w:rPr>
        <w:t>Training to Imagine.</w:t>
      </w:r>
      <w:r>
        <w:rPr>
          <w:noProof/>
        </w:rPr>
        <w:t xml:space="preserve"> Stylus Publishing.</w:t>
      </w:r>
    </w:p>
    <w:p w:rsidR="0038062F" w:rsidRDefault="0038062F" w:rsidP="0038062F">
      <w:pPr>
        <w:pStyle w:val="Bibliography"/>
        <w:rPr>
          <w:noProof/>
        </w:rPr>
      </w:pPr>
      <w:r>
        <w:rPr>
          <w:noProof/>
        </w:rPr>
        <w:t xml:space="preserve">Kroehnert, G. (1999). </w:t>
      </w:r>
      <w:r>
        <w:rPr>
          <w:i/>
          <w:iCs/>
          <w:noProof/>
        </w:rPr>
        <w:t>101 More Training Games.</w:t>
      </w:r>
      <w:r>
        <w:rPr>
          <w:noProof/>
        </w:rPr>
        <w:t xml:space="preserve"> McGraw-Hill.</w:t>
      </w:r>
    </w:p>
    <w:p w:rsidR="0038062F" w:rsidRDefault="0038062F" w:rsidP="0038062F">
      <w:pPr>
        <w:pStyle w:val="Bibliography"/>
        <w:rPr>
          <w:noProof/>
        </w:rPr>
      </w:pPr>
      <w:r>
        <w:rPr>
          <w:noProof/>
        </w:rPr>
        <w:t xml:space="preserve">Pike, B. S. (2000). </w:t>
      </w:r>
      <w:r>
        <w:rPr>
          <w:i/>
          <w:iCs/>
          <w:noProof/>
        </w:rPr>
        <w:t>50 Creative Training Openers and Energizers.</w:t>
      </w:r>
      <w:r>
        <w:rPr>
          <w:noProof/>
        </w:rPr>
        <w:t xml:space="preserve"> Pfeiffer.</w:t>
      </w:r>
    </w:p>
    <w:p w:rsidR="0038062F" w:rsidRDefault="0038062F" w:rsidP="0038062F">
      <w:pPr>
        <w:pStyle w:val="Bibliography"/>
        <w:rPr>
          <w:noProof/>
        </w:rPr>
      </w:pPr>
      <w:r>
        <w:rPr>
          <w:noProof/>
        </w:rPr>
        <w:t xml:space="preserve">Silberman, M. (2006). </w:t>
      </w:r>
      <w:r>
        <w:rPr>
          <w:i/>
          <w:iCs/>
          <w:noProof/>
        </w:rPr>
        <w:t>The 2006 ASTD Training &amp; Performance Sourcebook.</w:t>
      </w:r>
      <w:r>
        <w:rPr>
          <w:noProof/>
        </w:rPr>
        <w:t xml:space="preserve"> ASTD Press.</w:t>
      </w:r>
    </w:p>
    <w:p w:rsidR="0038062F" w:rsidRDefault="0038062F" w:rsidP="0038062F">
      <w:pPr>
        <w:pStyle w:val="Bibliography"/>
        <w:rPr>
          <w:noProof/>
        </w:rPr>
      </w:pPr>
      <w:r>
        <w:rPr>
          <w:noProof/>
        </w:rPr>
        <w:t xml:space="preserve">Silverman, L., &amp; Wacker, M. (2005). </w:t>
      </w:r>
      <w:r>
        <w:rPr>
          <w:i/>
          <w:iCs/>
          <w:noProof/>
        </w:rPr>
        <w:t>Stories Trainers Tell: 55 Ready-to-Use Stories to Make Training Stick.</w:t>
      </w:r>
      <w:r>
        <w:rPr>
          <w:noProof/>
        </w:rPr>
        <w:t xml:space="preserve"> Pfeiffer.</w:t>
      </w:r>
    </w:p>
    <w:p w:rsidR="0038062F" w:rsidRDefault="0038062F" w:rsidP="0038062F">
      <w:pPr>
        <w:pStyle w:val="Bibliography"/>
        <w:rPr>
          <w:noProof/>
        </w:rPr>
      </w:pPr>
      <w:r>
        <w:rPr>
          <w:noProof/>
        </w:rPr>
        <w:t xml:space="preserve">West, E. (1999). </w:t>
      </w:r>
      <w:r>
        <w:rPr>
          <w:i/>
          <w:iCs/>
          <w:noProof/>
        </w:rPr>
        <w:t>The Big Book of Icebreakers: 50 Quick, Fun Activities for Energizing Meetings and Workshops.</w:t>
      </w:r>
      <w:r>
        <w:rPr>
          <w:noProof/>
        </w:rPr>
        <w:t xml:space="preserve"> McGraw-Hill.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34146"/>
    <w:multiLevelType w:val="hybridMultilevel"/>
    <w:tmpl w:val="A09CFB8C"/>
    <w:lvl w:ilvl="0" w:tplc="2B6AF1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E750F6"/>
    <w:multiLevelType w:val="hybridMultilevel"/>
    <w:tmpl w:val="66D8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6"/>
  </w:num>
  <w:num w:numId="6">
    <w:abstractNumId w:val="7"/>
  </w:num>
  <w:num w:numId="7">
    <w:abstractNumId w:val="0"/>
  </w:num>
  <w:num w:numId="8">
    <w:abstractNumId w:val="7"/>
  </w:num>
  <w:num w:numId="9">
    <w:abstractNumId w:val="5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2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A4"/>
    <w:rsid w:val="00345030"/>
    <w:rsid w:val="0038062F"/>
    <w:rsid w:val="00406D35"/>
    <w:rsid w:val="004D14C6"/>
    <w:rsid w:val="00783A76"/>
    <w:rsid w:val="007C55AE"/>
    <w:rsid w:val="00804E85"/>
    <w:rsid w:val="008050B3"/>
    <w:rsid w:val="00962BCA"/>
    <w:rsid w:val="00A06DE3"/>
    <w:rsid w:val="00B704EE"/>
    <w:rsid w:val="00CA777D"/>
    <w:rsid w:val="00E47062"/>
    <w:rsid w:val="00F451B3"/>
    <w:rsid w:val="00F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C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Normal"/>
    <w:next w:val="BulletedPoints"/>
    <w:link w:val="BulletedChar"/>
    <w:autoRedefine/>
    <w:qFormat/>
    <w:rsid w:val="00804E85"/>
    <w:pPr>
      <w:ind w:left="2880" w:hanging="360"/>
    </w:pPr>
    <w:rPr>
      <w:lang w:eastAsia="zh-TW"/>
    </w:rPr>
  </w:style>
  <w:style w:type="character" w:customStyle="1" w:styleId="BulletedChar">
    <w:name w:val="Bulleted Char"/>
    <w:link w:val="Bulleted"/>
    <w:rsid w:val="00804E85"/>
    <w:rPr>
      <w:sz w:val="22"/>
      <w:szCs w:val="22"/>
      <w:lang w:eastAsia="zh-TW"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ind w:left="1440"/>
    </w:p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ibliography">
    <w:name w:val="Bibliography"/>
    <w:basedOn w:val="Normal"/>
    <w:next w:val="Normal"/>
    <w:uiPriority w:val="37"/>
    <w:unhideWhenUsed/>
    <w:rsid w:val="00380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C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Normal"/>
    <w:next w:val="BulletedPoints"/>
    <w:link w:val="BulletedChar"/>
    <w:autoRedefine/>
    <w:qFormat/>
    <w:rsid w:val="00804E85"/>
    <w:pPr>
      <w:ind w:left="2880" w:hanging="360"/>
    </w:pPr>
    <w:rPr>
      <w:lang w:eastAsia="zh-TW"/>
    </w:rPr>
  </w:style>
  <w:style w:type="character" w:customStyle="1" w:styleId="BulletedChar">
    <w:name w:val="Bulleted Char"/>
    <w:link w:val="Bulleted"/>
    <w:rsid w:val="00804E85"/>
    <w:rPr>
      <w:sz w:val="22"/>
      <w:szCs w:val="22"/>
      <w:lang w:eastAsia="zh-TW"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ind w:left="1440"/>
    </w:p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ibliography">
    <w:name w:val="Bibliography"/>
    <w:basedOn w:val="Normal"/>
    <w:next w:val="Normal"/>
    <w:uiPriority w:val="37"/>
    <w:unhideWhenUsed/>
    <w:rsid w:val="0038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2012-01-05T15:20:00Z</dcterms:created>
  <dcterms:modified xsi:type="dcterms:W3CDTF">2012-01-05T15:20:00Z</dcterms:modified>
</cp:coreProperties>
</file>